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C3" w:rsidRPr="00BE2A74" w:rsidRDefault="00BB6BC3" w:rsidP="00BB6BC3">
      <w:pPr>
        <w:pStyle w:val="CPStext"/>
        <w:ind w:right="132"/>
        <w:jc w:val="both"/>
        <w:rPr>
          <w:rFonts w:cs="Arial"/>
          <w:b/>
          <w:sz w:val="22"/>
          <w:szCs w:val="22"/>
          <w:lang w:eastAsia="en-GB"/>
        </w:rPr>
      </w:pPr>
      <w:r w:rsidRPr="00BE2A74">
        <w:rPr>
          <w:rFonts w:cs="Arial"/>
          <w:b/>
          <w:sz w:val="22"/>
          <w:szCs w:val="22"/>
          <w:lang w:eastAsia="en-GB"/>
        </w:rPr>
        <w:t>Name</w:t>
      </w:r>
    </w:p>
    <w:p w:rsidR="00BB6BC3" w:rsidRPr="00BE2A74" w:rsidRDefault="00BB6BC3" w:rsidP="00BB6BC3">
      <w:pPr>
        <w:pStyle w:val="CPStext"/>
        <w:ind w:right="132"/>
        <w:jc w:val="both"/>
        <w:rPr>
          <w:rFonts w:cs="Arial"/>
          <w:b/>
          <w:sz w:val="22"/>
          <w:szCs w:val="22"/>
          <w:lang w:eastAsia="en-GB"/>
        </w:rPr>
      </w:pPr>
      <w:r w:rsidRPr="00BE2A74">
        <w:rPr>
          <w:rFonts w:cs="Arial"/>
          <w:b/>
          <w:sz w:val="22"/>
          <w:szCs w:val="22"/>
          <w:lang w:eastAsia="en-GB"/>
        </w:rPr>
        <w:t>Address</w:t>
      </w:r>
    </w:p>
    <w:p w:rsidR="00BB6BC3" w:rsidRPr="00BE2A74" w:rsidRDefault="00BB6BC3" w:rsidP="00BB6BC3">
      <w:pPr>
        <w:pStyle w:val="CPStext"/>
        <w:ind w:right="132"/>
        <w:jc w:val="both"/>
        <w:rPr>
          <w:rFonts w:cs="Arial"/>
          <w:b/>
          <w:sz w:val="22"/>
          <w:szCs w:val="22"/>
          <w:lang w:eastAsia="en-GB"/>
        </w:rPr>
      </w:pPr>
    </w:p>
    <w:p w:rsidR="00BB6BC3" w:rsidRPr="00BE2A74" w:rsidRDefault="00BB6BC3" w:rsidP="00BB6BC3">
      <w:pPr>
        <w:pStyle w:val="CPStext"/>
        <w:ind w:right="132"/>
        <w:jc w:val="both"/>
        <w:rPr>
          <w:rFonts w:cs="Arial"/>
          <w:b/>
          <w:sz w:val="22"/>
          <w:szCs w:val="22"/>
          <w:lang w:eastAsia="en-GB"/>
        </w:rPr>
      </w:pPr>
      <w:r w:rsidRPr="00BE2A74">
        <w:rPr>
          <w:rFonts w:cs="Arial"/>
          <w:b/>
          <w:sz w:val="22"/>
          <w:szCs w:val="22"/>
          <w:lang w:eastAsia="en-GB"/>
        </w:rPr>
        <w:t>Date</w:t>
      </w:r>
    </w:p>
    <w:p w:rsidR="00BB6BC3" w:rsidRPr="00BE2A74" w:rsidRDefault="00BB6BC3" w:rsidP="00BB6BC3">
      <w:pPr>
        <w:pStyle w:val="CPStext"/>
        <w:ind w:right="132"/>
        <w:jc w:val="both"/>
        <w:rPr>
          <w:rFonts w:cs="Arial"/>
          <w:b/>
          <w:sz w:val="22"/>
          <w:szCs w:val="22"/>
          <w:lang w:eastAsia="en-GB"/>
        </w:rPr>
      </w:pPr>
    </w:p>
    <w:p w:rsidR="00BB6BC3" w:rsidRPr="00BE2A74" w:rsidRDefault="00BB6BC3" w:rsidP="00BB6BC3">
      <w:pPr>
        <w:pStyle w:val="CPStext"/>
        <w:ind w:right="132"/>
        <w:jc w:val="both"/>
        <w:rPr>
          <w:rFonts w:cs="Arial"/>
          <w:b/>
          <w:sz w:val="22"/>
          <w:szCs w:val="22"/>
          <w:lang w:eastAsia="en-GB"/>
        </w:rPr>
      </w:pPr>
      <w:r w:rsidRPr="00BE2A74">
        <w:rPr>
          <w:rFonts w:cs="Arial"/>
          <w:b/>
          <w:sz w:val="22"/>
          <w:szCs w:val="22"/>
          <w:lang w:eastAsia="en-GB"/>
        </w:rPr>
        <w:t>Our ref:</w:t>
      </w:r>
    </w:p>
    <w:p w:rsidR="00BB6BC3" w:rsidRPr="00BE2A74" w:rsidRDefault="00BB6BC3" w:rsidP="00BB6BC3">
      <w:pPr>
        <w:pStyle w:val="CPStext"/>
        <w:ind w:right="132"/>
        <w:jc w:val="both"/>
        <w:rPr>
          <w:rFonts w:cs="Arial"/>
          <w:b/>
          <w:sz w:val="22"/>
          <w:szCs w:val="22"/>
          <w:lang w:eastAsia="en-GB"/>
        </w:rPr>
      </w:pPr>
      <w:r w:rsidRPr="00BE2A74">
        <w:rPr>
          <w:rFonts w:cs="Arial"/>
          <w:b/>
          <w:sz w:val="22"/>
          <w:szCs w:val="22"/>
          <w:lang w:eastAsia="en-GB"/>
        </w:rPr>
        <w:t>Your ref:</w:t>
      </w:r>
    </w:p>
    <w:p w:rsidR="00BB6BC3" w:rsidRPr="00BE2A74" w:rsidRDefault="00BB6BC3" w:rsidP="00BB6BC3">
      <w:pPr>
        <w:pStyle w:val="CPStext"/>
        <w:ind w:right="132"/>
        <w:jc w:val="both"/>
        <w:rPr>
          <w:rFonts w:cs="Arial"/>
          <w:b/>
          <w:sz w:val="22"/>
          <w:szCs w:val="22"/>
          <w:lang w:eastAsia="en-GB"/>
        </w:rPr>
      </w:pPr>
    </w:p>
    <w:p w:rsidR="00BB6BC3" w:rsidRPr="00BE2A74" w:rsidRDefault="00BB6BC3" w:rsidP="00BB6BC3">
      <w:pPr>
        <w:pStyle w:val="CPStext"/>
        <w:ind w:right="132"/>
        <w:jc w:val="both"/>
        <w:rPr>
          <w:rFonts w:cs="Arial"/>
          <w:b/>
          <w:sz w:val="22"/>
          <w:szCs w:val="22"/>
          <w:lang w:eastAsia="en-GB"/>
        </w:rPr>
      </w:pPr>
    </w:p>
    <w:p w:rsidR="00BB6BC3" w:rsidRPr="00BE2A74" w:rsidRDefault="00BB6BC3" w:rsidP="00BB6BC3">
      <w:pPr>
        <w:pStyle w:val="CPStext"/>
        <w:ind w:right="132"/>
        <w:jc w:val="both"/>
        <w:rPr>
          <w:rFonts w:cs="Arial"/>
          <w:b/>
          <w:sz w:val="22"/>
          <w:szCs w:val="22"/>
          <w:lang w:eastAsia="en-GB"/>
        </w:rPr>
      </w:pPr>
      <w:r w:rsidRPr="00BE2A74">
        <w:rPr>
          <w:rFonts w:cs="Arial"/>
          <w:b/>
          <w:sz w:val="22"/>
          <w:szCs w:val="22"/>
          <w:lang w:eastAsia="en-GB"/>
        </w:rPr>
        <w:t xml:space="preserve">Dear </w:t>
      </w:r>
    </w:p>
    <w:p w:rsidR="00BB6BC3" w:rsidRPr="007D2C6E" w:rsidRDefault="00BB6BC3" w:rsidP="00BB6BC3">
      <w:pPr>
        <w:pStyle w:val="CPStext"/>
        <w:ind w:right="132"/>
        <w:jc w:val="both"/>
        <w:rPr>
          <w:rFonts w:cs="Arial"/>
          <w:b/>
          <w:sz w:val="22"/>
          <w:szCs w:val="22"/>
          <w:lang w:eastAsia="en-GB"/>
        </w:rPr>
      </w:pPr>
    </w:p>
    <w:p w:rsidR="00BB6BC3" w:rsidRPr="00BE2A74" w:rsidRDefault="00BB6BC3" w:rsidP="00BB6BC3">
      <w:pPr>
        <w:pStyle w:val="CPStext"/>
        <w:ind w:left="720" w:right="132" w:hanging="294"/>
        <w:jc w:val="both"/>
        <w:rPr>
          <w:rFonts w:cs="Arial"/>
          <w:b/>
          <w:sz w:val="22"/>
          <w:szCs w:val="22"/>
          <w:lang w:eastAsia="en-GB"/>
        </w:rPr>
      </w:pPr>
      <w:r>
        <w:rPr>
          <w:rFonts w:cs="Arial"/>
          <w:b/>
          <w:sz w:val="22"/>
          <w:szCs w:val="22"/>
          <w:lang w:eastAsia="en-GB"/>
        </w:rPr>
        <w:t xml:space="preserve">R v </w:t>
      </w:r>
    </w:p>
    <w:p w:rsidR="00BB6BC3" w:rsidRPr="007D2C6E" w:rsidRDefault="00BB6BC3" w:rsidP="00BB6BC3">
      <w:pPr>
        <w:pStyle w:val="CPStext"/>
        <w:ind w:right="132"/>
        <w:jc w:val="both"/>
        <w:rPr>
          <w:rFonts w:cs="Arial"/>
          <w:b/>
          <w:sz w:val="22"/>
          <w:szCs w:val="22"/>
          <w:lang w:eastAsia="en-GB"/>
        </w:rPr>
      </w:pPr>
    </w:p>
    <w:p w:rsidR="00BB6BC3" w:rsidRPr="00BE2A74" w:rsidRDefault="00BB6BC3" w:rsidP="00BB6BC3">
      <w:pPr>
        <w:pStyle w:val="CPStext"/>
        <w:ind w:left="360" w:right="132"/>
        <w:jc w:val="both"/>
        <w:rPr>
          <w:rFonts w:cs="Arial"/>
          <w:b/>
          <w:sz w:val="22"/>
          <w:szCs w:val="22"/>
          <w:lang w:eastAsia="en-GB"/>
        </w:rPr>
      </w:pPr>
      <w:r w:rsidRPr="00BE2A74">
        <w:rPr>
          <w:rFonts w:cs="Arial"/>
          <w:b/>
          <w:sz w:val="22"/>
          <w:szCs w:val="22"/>
          <w:lang w:eastAsia="en-GB"/>
        </w:rPr>
        <w:t>- Crown Court</w:t>
      </w:r>
    </w:p>
    <w:p w:rsidR="00BB6BC3" w:rsidRPr="00BE2A74" w:rsidRDefault="00BB6BC3" w:rsidP="00BB6BC3">
      <w:pPr>
        <w:pStyle w:val="CPStext"/>
        <w:ind w:right="132"/>
        <w:jc w:val="both"/>
        <w:rPr>
          <w:rFonts w:cs="Arial"/>
          <w:sz w:val="22"/>
          <w:szCs w:val="22"/>
          <w:lang w:eastAsia="en-GB"/>
        </w:rPr>
      </w:pPr>
    </w:p>
    <w:p w:rsidR="00BB6BC3" w:rsidRPr="00BE2A74" w:rsidRDefault="00BB6BC3" w:rsidP="00BB6BC3">
      <w:pPr>
        <w:jc w:val="both"/>
        <w:rPr>
          <w:rFonts w:cs="Arial"/>
          <w:color w:val="000000"/>
        </w:rPr>
      </w:pPr>
    </w:p>
    <w:p w:rsidR="00BB6BC3" w:rsidRPr="00BE2A74" w:rsidRDefault="00BB6BC3" w:rsidP="00BB6BC3">
      <w:pPr>
        <w:numPr>
          <w:ilvl w:val="0"/>
          <w:numId w:val="1"/>
        </w:numPr>
        <w:jc w:val="both"/>
        <w:rPr>
          <w:rFonts w:cs="Arial"/>
        </w:rPr>
      </w:pPr>
      <w:r w:rsidRPr="00BE2A74">
        <w:rPr>
          <w:rFonts w:cs="Arial"/>
        </w:rPr>
        <w:t xml:space="preserve">I refer to our recent </w:t>
      </w:r>
      <w:r w:rsidRPr="00BE2A74">
        <w:rPr>
          <w:rFonts w:cs="Arial"/>
          <w:i/>
        </w:rPr>
        <w:t>telephone conversation/correspondence</w:t>
      </w:r>
      <w:r w:rsidRPr="00BE2A74">
        <w:rPr>
          <w:rFonts w:cs="Arial"/>
        </w:rPr>
        <w:t xml:space="preserve"> concerning your instruction as an expert for the Crown in the above named case.</w:t>
      </w:r>
    </w:p>
    <w:p w:rsidR="00BB6BC3" w:rsidRPr="00BE2A74" w:rsidRDefault="00BB6BC3" w:rsidP="00BB6BC3">
      <w:pPr>
        <w:jc w:val="both"/>
        <w:rPr>
          <w:rFonts w:cs="Arial"/>
        </w:rPr>
      </w:pPr>
    </w:p>
    <w:p w:rsidR="00BB6BC3" w:rsidRPr="00BE2A74" w:rsidRDefault="00BB6BC3" w:rsidP="00BB6BC3">
      <w:pPr>
        <w:ind w:left="360"/>
        <w:jc w:val="both"/>
        <w:rPr>
          <w:rFonts w:cs="Arial"/>
          <w:b/>
        </w:rPr>
      </w:pPr>
      <w:r w:rsidRPr="00BE2A74">
        <w:rPr>
          <w:rFonts w:cs="Arial"/>
          <w:b/>
        </w:rPr>
        <w:t>Assignment:</w:t>
      </w:r>
    </w:p>
    <w:p w:rsidR="00BB6BC3" w:rsidRPr="00BE2A74" w:rsidRDefault="00BB6BC3" w:rsidP="00BB6BC3">
      <w:pPr>
        <w:jc w:val="both"/>
        <w:rPr>
          <w:rFonts w:cs="Arial"/>
        </w:rPr>
      </w:pPr>
    </w:p>
    <w:p w:rsidR="00BB6BC3" w:rsidRPr="00BB6BC3" w:rsidRDefault="00BB6BC3" w:rsidP="00BB6BC3">
      <w:pPr>
        <w:numPr>
          <w:ilvl w:val="0"/>
          <w:numId w:val="1"/>
        </w:numPr>
        <w:jc w:val="both"/>
        <w:rPr>
          <w:rFonts w:cs="Arial"/>
        </w:rPr>
      </w:pPr>
      <w:r w:rsidRPr="00BB6BC3">
        <w:rPr>
          <w:rFonts w:cs="Arial"/>
        </w:rPr>
        <w:t>[</w:t>
      </w:r>
      <w:r w:rsidRPr="00BB6BC3">
        <w:rPr>
          <w:rFonts w:cs="Arial"/>
          <w:i/>
        </w:rPr>
        <w:t xml:space="preserve">Set out the terms of reference for the expert. Consider what other information you might want to include (e.g. </w:t>
      </w:r>
      <w:r w:rsidR="00036FA2" w:rsidRPr="00036FA2">
        <w:rPr>
          <w:rFonts w:cs="Arial"/>
          <w:i/>
        </w:rPr>
        <w:t>CPS Guidance for Experts on Disclosure, Unused Material and Case Management</w:t>
      </w:r>
      <w:r w:rsidRPr="00BB6BC3">
        <w:rPr>
          <w:rFonts w:cs="Arial"/>
          <w:i/>
        </w:rPr>
        <w:t>, relevant C</w:t>
      </w:r>
      <w:r w:rsidR="00036FA2">
        <w:rPr>
          <w:rFonts w:cs="Arial"/>
          <w:i/>
        </w:rPr>
        <w:t>rim</w:t>
      </w:r>
      <w:r w:rsidRPr="00BB6BC3">
        <w:rPr>
          <w:rFonts w:cs="Arial"/>
          <w:i/>
        </w:rPr>
        <w:t>PR)]</w:t>
      </w:r>
    </w:p>
    <w:p w:rsidR="00BB6BC3" w:rsidRPr="00BE2A74" w:rsidRDefault="00BB6BC3" w:rsidP="00BB6BC3">
      <w:pPr>
        <w:jc w:val="both"/>
        <w:rPr>
          <w:rFonts w:cs="Arial"/>
        </w:rPr>
      </w:pPr>
    </w:p>
    <w:p w:rsidR="00BB6BC3" w:rsidRPr="00BE2A74" w:rsidRDefault="00BB6BC3" w:rsidP="00BB6BC3">
      <w:pPr>
        <w:ind w:left="360"/>
        <w:jc w:val="both"/>
        <w:rPr>
          <w:rFonts w:cs="Arial"/>
        </w:rPr>
      </w:pPr>
      <w:r w:rsidRPr="00BE2A74">
        <w:rPr>
          <w:rFonts w:cs="Arial"/>
        </w:rPr>
        <w:t xml:space="preserve">You are required to complete a self-certificate in every case where you are instructed as an expert witness for the prosecution. A copy of the </w:t>
      </w:r>
      <w:r w:rsidR="00036FA2">
        <w:rPr>
          <w:rFonts w:cs="Arial"/>
        </w:rPr>
        <w:t xml:space="preserve">enclosed </w:t>
      </w:r>
      <w:r w:rsidRPr="00BE2A74">
        <w:rPr>
          <w:rFonts w:cs="Arial"/>
        </w:rPr>
        <w:t>blank certificate must be completed and sent to [</w:t>
      </w:r>
      <w:r w:rsidRPr="00BE2A74">
        <w:rPr>
          <w:rFonts w:cs="Arial"/>
          <w:i/>
        </w:rPr>
        <w:t>insert name, address and contact details of person if not writer of letter</w:t>
      </w:r>
      <w:r w:rsidRPr="00BE2A74">
        <w:rPr>
          <w:rFonts w:cs="Arial"/>
        </w:rPr>
        <w:t>].</w:t>
      </w:r>
      <w:r>
        <w:rPr>
          <w:rFonts w:cs="Arial"/>
        </w:rPr>
        <w:t xml:space="preserve"> </w:t>
      </w:r>
    </w:p>
    <w:p w:rsidR="00BB6BC3" w:rsidRPr="00BE2A74" w:rsidRDefault="00BB6BC3" w:rsidP="00BB6BC3">
      <w:pPr>
        <w:jc w:val="both"/>
        <w:rPr>
          <w:rFonts w:cs="Arial"/>
        </w:rPr>
      </w:pPr>
    </w:p>
    <w:p w:rsidR="00BB6BC3" w:rsidRPr="00BE2A74" w:rsidRDefault="00BB6BC3" w:rsidP="00BB6BC3">
      <w:pPr>
        <w:ind w:left="360"/>
        <w:jc w:val="both"/>
        <w:rPr>
          <w:rFonts w:cs="Arial"/>
        </w:rPr>
      </w:pPr>
      <w:r w:rsidRPr="00BE2A74">
        <w:rPr>
          <w:rFonts w:cs="Arial"/>
          <w:b/>
          <w:bCs/>
        </w:rPr>
        <w:t>Fees:</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The Crown Prosecution Service will be responsible for paying your fees in relation to the presentation of your evidence. This includes attending case conferences and court.</w:t>
      </w:r>
      <w:r>
        <w:rPr>
          <w:rFonts w:cs="Arial"/>
        </w:rPr>
        <w:t xml:space="preserve"> </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 xml:space="preserve">Please note that all work </w:t>
      </w:r>
      <w:r w:rsidRPr="00BE2A74">
        <w:rPr>
          <w:rFonts w:cs="Arial"/>
          <w:b/>
        </w:rPr>
        <w:t>must</w:t>
      </w:r>
      <w:r w:rsidRPr="00BE2A74">
        <w:rPr>
          <w:rFonts w:cs="Arial"/>
        </w:rPr>
        <w:t xml:space="preserve"> be authorised by [</w:t>
      </w:r>
      <w:r w:rsidRPr="00BE2A74">
        <w:rPr>
          <w:rFonts w:cs="Arial"/>
          <w:i/>
        </w:rPr>
        <w:t>me or]</w:t>
      </w:r>
      <w:r w:rsidRPr="00BE2A74">
        <w:rPr>
          <w:rFonts w:cs="Arial"/>
        </w:rPr>
        <w:t xml:space="preserve"> a member of CPS staff of appropriate authority </w:t>
      </w:r>
      <w:r w:rsidRPr="00BE2A74">
        <w:rPr>
          <w:rFonts w:cs="Arial"/>
          <w:b/>
        </w:rPr>
        <w:t>before</w:t>
      </w:r>
      <w:r w:rsidRPr="00BE2A74">
        <w:rPr>
          <w:rFonts w:cs="Arial"/>
        </w:rPr>
        <w:t xml:space="preserve"> it is commenced. Please do </w:t>
      </w:r>
      <w:r w:rsidRPr="00BE2A74">
        <w:rPr>
          <w:rFonts w:cs="Arial"/>
          <w:b/>
        </w:rPr>
        <w:t>not</w:t>
      </w:r>
      <w:r w:rsidRPr="00BE2A74">
        <w:rPr>
          <w:rFonts w:cs="Arial"/>
        </w:rPr>
        <w:t xml:space="preserve"> undertake any work requested by the police or independent counsel without first obtaining authority to do so from [</w:t>
      </w:r>
      <w:r w:rsidRPr="00BE2A74">
        <w:rPr>
          <w:rFonts w:cs="Arial"/>
          <w:i/>
        </w:rPr>
        <w:t>me or]</w:t>
      </w:r>
      <w:r w:rsidRPr="00BE2A74">
        <w:rPr>
          <w:rFonts w:cs="Arial"/>
        </w:rPr>
        <w:t xml:space="preserve"> a member of CPS staff of appropriate authority. </w:t>
      </w:r>
    </w:p>
    <w:p w:rsidR="00BB6BC3" w:rsidRPr="00BE2A74" w:rsidRDefault="00BB6BC3" w:rsidP="00BB6BC3">
      <w:pPr>
        <w:jc w:val="both"/>
        <w:rPr>
          <w:rFonts w:cs="Arial"/>
        </w:rPr>
      </w:pPr>
    </w:p>
    <w:p w:rsidR="00BB6BC3" w:rsidRPr="00BE2A74" w:rsidRDefault="00BB6BC3" w:rsidP="00BB6BC3">
      <w:pPr>
        <w:ind w:left="360"/>
        <w:jc w:val="both"/>
        <w:rPr>
          <w:rFonts w:cs="Arial"/>
          <w:i/>
        </w:rPr>
      </w:pPr>
      <w:r w:rsidRPr="00BE2A74">
        <w:rPr>
          <w:rFonts w:cs="Arial"/>
          <w:i/>
        </w:rPr>
        <w:t xml:space="preserve">[Note </w:t>
      </w:r>
      <w:r>
        <w:rPr>
          <w:rFonts w:cs="Arial"/>
          <w:i/>
        </w:rPr>
        <w:t>-</w:t>
      </w:r>
      <w:r w:rsidRPr="00BE2A74">
        <w:rPr>
          <w:rFonts w:cs="Arial"/>
          <w:i/>
        </w:rPr>
        <w:t xml:space="preserve"> use the names and contact details of the CPS staff with authority if they are known]</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The CPS may, in its discretion, refuse payment for any work done that is not so authorised.</w:t>
      </w:r>
      <w:r>
        <w:rPr>
          <w:rFonts w:cs="Arial"/>
        </w:rPr>
        <w:t xml:space="preserve"> </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It has been estimated that the above assignment should take no more than</w:t>
      </w:r>
      <w:r>
        <w:rPr>
          <w:rFonts w:cs="Arial"/>
        </w:rPr>
        <w:t xml:space="preserve"> </w:t>
      </w:r>
      <w:r w:rsidRPr="00D6662F">
        <w:rPr>
          <w:rFonts w:cs="Arial"/>
          <w:i/>
        </w:rPr>
        <w:t>[</w:t>
      </w:r>
      <w:r w:rsidRPr="00BE2A74">
        <w:rPr>
          <w:rFonts w:cs="Arial"/>
          <w:i/>
        </w:rPr>
        <w:t>insert number of hours</w:t>
      </w:r>
      <w:r>
        <w:rPr>
          <w:rFonts w:cs="Arial"/>
          <w:i/>
        </w:rPr>
        <w:t>]</w:t>
      </w:r>
      <w:r w:rsidRPr="00BE2A74">
        <w:rPr>
          <w:rFonts w:cs="Arial"/>
          <w:i/>
        </w:rPr>
        <w:t>.</w:t>
      </w:r>
      <w:r w:rsidRPr="00BE2A74">
        <w:rPr>
          <w:rFonts w:cs="Arial"/>
        </w:rPr>
        <w:t xml:space="preserve"> Please let me know as soon as possible if this is insufficient.</w:t>
      </w:r>
      <w:r>
        <w:rPr>
          <w:rFonts w:cs="Arial"/>
        </w:rPr>
        <w:t xml:space="preserve"> </w:t>
      </w:r>
      <w:r w:rsidRPr="00BE2A74">
        <w:rPr>
          <w:rFonts w:cs="Arial"/>
        </w:rPr>
        <w:t xml:space="preserve">You will be paid at a rate of </w:t>
      </w:r>
      <w:r w:rsidRPr="00BE2A74">
        <w:rPr>
          <w:rFonts w:cs="Arial"/>
          <w:b/>
        </w:rPr>
        <w:t xml:space="preserve">£ </w:t>
      </w:r>
      <w:r w:rsidRPr="00BE2A74">
        <w:rPr>
          <w:rStyle w:val="PageNumber"/>
          <w:rFonts w:cs="Arial"/>
          <w:b/>
        </w:rPr>
        <w:t>XX</w:t>
      </w:r>
      <w:r w:rsidRPr="00BE2A74">
        <w:rPr>
          <w:rFonts w:cs="Arial"/>
        </w:rPr>
        <w:t xml:space="preserve"> per hour for this work. Please note that you must notify the reviewing lawyer </w:t>
      </w:r>
      <w:r w:rsidRPr="00F95DFE">
        <w:rPr>
          <w:rFonts w:cs="Arial"/>
          <w:i/>
        </w:rPr>
        <w:t>[</w:t>
      </w:r>
      <w:r w:rsidRPr="00BE2A74">
        <w:rPr>
          <w:rFonts w:cs="Arial"/>
          <w:i/>
        </w:rPr>
        <w:t xml:space="preserve">insert name and contact details of the </w:t>
      </w:r>
      <w:r w:rsidRPr="00BE2A74">
        <w:rPr>
          <w:rFonts w:cs="Arial"/>
          <w:i/>
        </w:rPr>
        <w:lastRenderedPageBreak/>
        <w:t>reviewing lawyer]</w:t>
      </w:r>
      <w:r w:rsidRPr="00BE2A74">
        <w:rPr>
          <w:rFonts w:cs="Arial"/>
        </w:rPr>
        <w:t xml:space="preserve"> if the level of work required to complete the assignment is likely to exceed the original estimate quoted above.</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 xml:space="preserve">All necessary and authorised preparatory work will be paid at a rate of </w:t>
      </w:r>
      <w:r w:rsidRPr="00BE2A74">
        <w:rPr>
          <w:rFonts w:cs="Arial"/>
          <w:b/>
        </w:rPr>
        <w:t>£ XX</w:t>
      </w:r>
      <w:r>
        <w:rPr>
          <w:rFonts w:cs="Arial"/>
        </w:rPr>
        <w:t xml:space="preserve"> </w:t>
      </w:r>
      <w:r w:rsidRPr="00BE2A74">
        <w:rPr>
          <w:rFonts w:cs="Arial"/>
        </w:rPr>
        <w:t>per hour.</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If you are required to attend court you will be notified in good time of the date, time and the name and address of the court.</w:t>
      </w:r>
      <w:r>
        <w:rPr>
          <w:rFonts w:cs="Arial"/>
        </w:rPr>
        <w:t xml:space="preserve"> </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 xml:space="preserve">The fees for a full day (10:30am and 4.30pm) at court will be </w:t>
      </w:r>
      <w:r w:rsidRPr="00BE2A74">
        <w:rPr>
          <w:rFonts w:cs="Arial"/>
          <w:b/>
        </w:rPr>
        <w:t>£ XX</w:t>
      </w:r>
      <w:r w:rsidRPr="00BE2A74">
        <w:rPr>
          <w:rFonts w:cs="Arial"/>
        </w:rPr>
        <w:t xml:space="preserve">. </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If the Court sits for only half a day (either for a morning or afternoon session only), you will be paid for a full day unless the court has given one week</w:t>
      </w:r>
      <w:r>
        <w:rPr>
          <w:rFonts w:cs="Arial"/>
        </w:rPr>
        <w:t>'</w:t>
      </w:r>
      <w:r w:rsidRPr="00BE2A74">
        <w:rPr>
          <w:rFonts w:cs="Arial"/>
        </w:rPr>
        <w:t>s notice that it will not sit for a full day If you are warned in advance that your attendance is required you will only be paid a half day</w:t>
      </w:r>
      <w:r>
        <w:rPr>
          <w:rFonts w:cs="Arial"/>
        </w:rPr>
        <w:t>'</w:t>
      </w:r>
      <w:r w:rsidRPr="00BE2A74">
        <w:rPr>
          <w:rFonts w:cs="Arial"/>
        </w:rPr>
        <w:t xml:space="preserve">s fee of </w:t>
      </w:r>
      <w:r w:rsidRPr="00BE2A74">
        <w:rPr>
          <w:rFonts w:cs="Arial"/>
          <w:b/>
        </w:rPr>
        <w:t>£XX</w:t>
      </w:r>
      <w:r w:rsidRPr="00BE2A74">
        <w:rPr>
          <w:rFonts w:cs="Arial"/>
        </w:rPr>
        <w:t>.</w:t>
      </w:r>
      <w:r>
        <w:rPr>
          <w:rFonts w:cs="Arial"/>
        </w:rPr>
        <w:t xml:space="preserve"> </w:t>
      </w:r>
      <w:r w:rsidRPr="00BE2A74">
        <w:rPr>
          <w:rFonts w:cs="Arial"/>
        </w:rPr>
        <w:t xml:space="preserve"> </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The daily court attendance fee covers all activity undertaken between 10am and 5pm (including preparation, conference time, giving evidence and travel time). Where there is a half day court session the relevant times are from 10am to 1.30pm or 1.30pm to 5pm.</w:t>
      </w:r>
      <w:r>
        <w:rPr>
          <w:rFonts w:cs="Arial"/>
        </w:rPr>
        <w:t xml:space="preserve"> </w:t>
      </w:r>
      <w:r w:rsidRPr="00BE2A74">
        <w:rPr>
          <w:rFonts w:cs="Arial"/>
        </w:rPr>
        <w:t xml:space="preserve">Any additional work required of you </w:t>
      </w:r>
      <w:r w:rsidRPr="00BE2A74">
        <w:rPr>
          <w:rFonts w:cs="Arial"/>
          <w:b/>
          <w:bCs/>
        </w:rPr>
        <w:t xml:space="preserve">outside these periods </w:t>
      </w:r>
      <w:r w:rsidRPr="00BE2A74">
        <w:rPr>
          <w:rFonts w:cs="Arial"/>
        </w:rPr>
        <w:t xml:space="preserve">will be paid at a rate of </w:t>
      </w:r>
      <w:r w:rsidRPr="00BE2A74">
        <w:rPr>
          <w:rFonts w:cs="Arial"/>
          <w:b/>
        </w:rPr>
        <w:t>£ £XX</w:t>
      </w:r>
      <w:r>
        <w:rPr>
          <w:rFonts w:cs="Arial"/>
        </w:rPr>
        <w:t xml:space="preserve"> </w:t>
      </w:r>
      <w:r w:rsidRPr="00BE2A74">
        <w:rPr>
          <w:rFonts w:cs="Arial"/>
        </w:rPr>
        <w:t xml:space="preserve"> per hour</w:t>
      </w:r>
      <w:r>
        <w:rPr>
          <w:rFonts w:cs="Arial"/>
        </w:rPr>
        <w:t xml:space="preserve"> </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A copy of current travel and subsistence rates (EFC 1A (09.08) is enclosed.</w:t>
      </w:r>
    </w:p>
    <w:p w:rsidR="00BB6BC3" w:rsidRPr="00BE2A74" w:rsidRDefault="00BB6BC3" w:rsidP="00BB6BC3">
      <w:pPr>
        <w:jc w:val="both"/>
        <w:rPr>
          <w:rFonts w:cs="Arial"/>
        </w:rPr>
      </w:pPr>
    </w:p>
    <w:p w:rsidR="00BB6BC3" w:rsidRPr="00E604E1" w:rsidRDefault="00BB6BC3" w:rsidP="00BB6BC3">
      <w:pPr>
        <w:numPr>
          <w:ilvl w:val="0"/>
          <w:numId w:val="1"/>
        </w:numPr>
        <w:jc w:val="both"/>
        <w:rPr>
          <w:rFonts w:cs="Arial"/>
        </w:rPr>
      </w:pPr>
      <w:r w:rsidRPr="00BE2A74">
        <w:rPr>
          <w:rFonts w:cs="Arial"/>
        </w:rPr>
        <w:t>Your properly completed invoice should be sent to me at the above address within 28 days of the conclusion of your participation in the case.</w:t>
      </w:r>
      <w:r>
        <w:rPr>
          <w:rFonts w:cs="Arial"/>
        </w:rPr>
        <w:t xml:space="preserve"> </w:t>
      </w:r>
      <w:r w:rsidRPr="00BE2A74">
        <w:rPr>
          <w:rFonts w:cs="Arial"/>
        </w:rPr>
        <w:t>Please note that failure to submit timely invoices may result in payment being delayed or refused.</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 xml:space="preserve">You will be paid within 14 working days of receipt by me of your invoice. This should be accompanied by a detailed record of the work undertaken together with copy receipts in respect of travel and subsistence should that </w:t>
      </w:r>
      <w:proofErr w:type="gramStart"/>
      <w:r w:rsidRPr="00BE2A74">
        <w:rPr>
          <w:rFonts w:cs="Arial"/>
        </w:rPr>
        <w:t>be</w:t>
      </w:r>
      <w:proofErr w:type="gramEnd"/>
      <w:r w:rsidRPr="00BE2A74">
        <w:rPr>
          <w:rFonts w:cs="Arial"/>
        </w:rPr>
        <w:t xml:space="preserve"> necessary. </w:t>
      </w:r>
      <w:r w:rsidRPr="00BE2A74">
        <w:rPr>
          <w:rFonts w:cs="Arial"/>
          <w:i/>
        </w:rPr>
        <w:t>You are responsible for your own PAYE, National Insurance and VAT liabilities</w:t>
      </w:r>
      <w:r w:rsidRPr="00BE2A74">
        <w:rPr>
          <w:rFonts w:cs="Arial"/>
        </w:rPr>
        <w:t>. Please also complete the attached form with details of your bank account as payment will be by bank transfer.</w:t>
      </w:r>
    </w:p>
    <w:p w:rsidR="00BB6BC3" w:rsidRPr="00BE2A74" w:rsidRDefault="00BB6BC3" w:rsidP="00BB6BC3">
      <w:pPr>
        <w:jc w:val="both"/>
        <w:rPr>
          <w:rFonts w:cs="Arial"/>
        </w:rPr>
      </w:pPr>
    </w:p>
    <w:p w:rsidR="00BB6BC3" w:rsidRPr="00BE2A74" w:rsidRDefault="00BB6BC3" w:rsidP="00BB6BC3">
      <w:pPr>
        <w:ind w:left="360"/>
        <w:jc w:val="both"/>
        <w:rPr>
          <w:rFonts w:cs="Arial"/>
        </w:rPr>
      </w:pPr>
      <w:r w:rsidRPr="00BE2A74">
        <w:rPr>
          <w:rFonts w:cs="Arial"/>
          <w:b/>
          <w:bCs/>
        </w:rPr>
        <w:t>Cancellation fees:</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If the assignment is cancelled (for example, if you are not required to give evidence at court) and I have given you one week</w:t>
      </w:r>
      <w:r>
        <w:rPr>
          <w:rFonts w:cs="Arial"/>
        </w:rPr>
        <w:t>'</w:t>
      </w:r>
      <w:r w:rsidRPr="00BE2A74">
        <w:rPr>
          <w:rFonts w:cs="Arial"/>
        </w:rPr>
        <w:t xml:space="preserve">s prior notice of this (whether verbally or in writing) no cancellation fee will be paid. However, work already properly undertaken up to the point of notification of the cancellation will be paid in the above terms. </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If the assignment is cancelled with less than one week</w:t>
      </w:r>
      <w:r>
        <w:rPr>
          <w:rFonts w:cs="Arial"/>
        </w:rPr>
        <w:t>'</w:t>
      </w:r>
      <w:r w:rsidRPr="00BE2A74">
        <w:rPr>
          <w:rFonts w:cs="Arial"/>
        </w:rPr>
        <w:t>s notice, a cancellation fee may be paid, subject to satisfactory proof of loss of earnings.</w:t>
      </w:r>
      <w:r>
        <w:rPr>
          <w:rFonts w:cs="Arial"/>
        </w:rPr>
        <w:t xml:space="preserve"> </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 xml:space="preserve">Please note that, notwithstanding the above, </w:t>
      </w:r>
      <w:r w:rsidRPr="00BE2A74">
        <w:rPr>
          <w:rFonts w:cs="Arial"/>
          <w:u w:val="single"/>
        </w:rPr>
        <w:t>no cancellation fee will paid if other work is undertaken on the date cancelled, regardless of the amount of notice given</w:t>
      </w:r>
      <w:r w:rsidRPr="00BE2A74">
        <w:rPr>
          <w:rFonts w:cs="Arial"/>
        </w:rPr>
        <w:t>.</w:t>
      </w:r>
    </w:p>
    <w:p w:rsidR="00BB6BC3" w:rsidRPr="00BE2A74" w:rsidRDefault="00BB6BC3" w:rsidP="00BB6BC3">
      <w:pPr>
        <w:jc w:val="both"/>
        <w:rPr>
          <w:rFonts w:cs="Arial"/>
        </w:rPr>
      </w:pPr>
    </w:p>
    <w:p w:rsidR="00BB6BC3" w:rsidRPr="00BE2A74" w:rsidRDefault="00BB6BC3" w:rsidP="00BB6BC3">
      <w:pPr>
        <w:ind w:left="360"/>
        <w:jc w:val="both"/>
        <w:rPr>
          <w:rFonts w:cs="Arial"/>
        </w:rPr>
      </w:pPr>
      <w:r w:rsidRPr="00BE2A74">
        <w:rPr>
          <w:rFonts w:cs="Arial"/>
          <w:b/>
          <w:bCs/>
        </w:rPr>
        <w:lastRenderedPageBreak/>
        <w:t>Unavailability for court:</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If you are unable to attend court you should contact me [</w:t>
      </w:r>
      <w:r w:rsidRPr="00BE2A74">
        <w:rPr>
          <w:rFonts w:cs="Arial"/>
          <w:i/>
        </w:rPr>
        <w:t>or insert other contact details]</w:t>
      </w:r>
      <w:r w:rsidRPr="00BE2A74">
        <w:rPr>
          <w:rFonts w:cs="Arial"/>
        </w:rPr>
        <w:t xml:space="preserve"> </w:t>
      </w:r>
      <w:r w:rsidRPr="00BE2A74">
        <w:rPr>
          <w:rFonts w:cs="Arial"/>
          <w:u w:val="single"/>
        </w:rPr>
        <w:t>immediately</w:t>
      </w:r>
      <w:r w:rsidRPr="00BE2A74">
        <w:rPr>
          <w:rFonts w:cs="Arial"/>
        </w:rPr>
        <w:t>. You should not make arrangements for any other person to give evidence in your place without the prior approval of myself or other CPS representative [</w:t>
      </w:r>
      <w:r w:rsidRPr="00BE2A74">
        <w:rPr>
          <w:rFonts w:cs="Arial"/>
          <w:i/>
        </w:rPr>
        <w:t>insert details].</w:t>
      </w:r>
    </w:p>
    <w:p w:rsidR="00BB6BC3" w:rsidRPr="00BE2A74" w:rsidRDefault="00BB6BC3" w:rsidP="00BB6BC3">
      <w:pPr>
        <w:jc w:val="both"/>
        <w:rPr>
          <w:rFonts w:cs="Arial"/>
        </w:rPr>
      </w:pPr>
    </w:p>
    <w:p w:rsidR="00BB6BC3" w:rsidRPr="00BE2A74" w:rsidRDefault="00BB6BC3" w:rsidP="00BB6BC3">
      <w:pPr>
        <w:ind w:left="360"/>
        <w:jc w:val="both"/>
        <w:rPr>
          <w:rFonts w:cs="Arial"/>
        </w:rPr>
      </w:pPr>
      <w:r w:rsidRPr="00BE2A74">
        <w:rPr>
          <w:rFonts w:cs="Arial"/>
          <w:b/>
          <w:bCs/>
        </w:rPr>
        <w:t>Confidentiality:</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Any information you obtain in the course of your assignment is confidential and is not to be given by you to anyone outside the CPS, whether during the assignment or after it has been finished, unless given permission by this office to do so. You must also comply with current</w:t>
      </w:r>
      <w:r w:rsidR="00036FA2">
        <w:rPr>
          <w:rFonts w:cs="Arial"/>
        </w:rPr>
        <w:t xml:space="preserve"> UK </w:t>
      </w:r>
      <w:bookmarkStart w:id="0" w:name="_GoBack"/>
      <w:bookmarkEnd w:id="0"/>
      <w:r w:rsidRPr="00BE2A74">
        <w:rPr>
          <w:rFonts w:cs="Arial"/>
        </w:rPr>
        <w:t>Data Protection Act legislation.</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You must not use any information you obtain in the course of your assignment for any purpose other than as authorised by the CPS. The rights to all such information rest with us and permission to access and use this information can only be given by a CPS representative of appropriate authority.</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 xml:space="preserve">You must keep safe any documents provided to you in the course of an assignment. You must make sure they are not copied, in whole or in part, and </w:t>
      </w:r>
      <w:r w:rsidRPr="00BE2A74">
        <w:rPr>
          <w:rStyle w:val="PageNumber"/>
          <w:rFonts w:cs="Arial"/>
        </w:rPr>
        <w:t>you must return them to me</w:t>
      </w:r>
      <w:r w:rsidRPr="00BE2A74">
        <w:rPr>
          <w:rFonts w:cs="Arial"/>
        </w:rPr>
        <w:t xml:space="preserve"> at the end of the case or your involvement in the case.</w:t>
      </w:r>
    </w:p>
    <w:p w:rsidR="00BB6BC3" w:rsidRPr="00BE2A74" w:rsidRDefault="00BB6BC3" w:rsidP="00BB6BC3">
      <w:pPr>
        <w:jc w:val="both"/>
        <w:rPr>
          <w:rFonts w:cs="Arial"/>
        </w:rPr>
      </w:pPr>
    </w:p>
    <w:p w:rsidR="00BB6BC3" w:rsidRPr="00BE2A74" w:rsidRDefault="00BB6BC3" w:rsidP="00BB6BC3">
      <w:pPr>
        <w:ind w:left="360"/>
        <w:jc w:val="both"/>
        <w:rPr>
          <w:rFonts w:cs="Arial"/>
          <w:b/>
        </w:rPr>
      </w:pPr>
      <w:r w:rsidRPr="00BE2A74">
        <w:rPr>
          <w:rFonts w:cs="Arial"/>
          <w:b/>
        </w:rPr>
        <w:t>Other proceedings:</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sidRPr="00BE2A74">
        <w:rPr>
          <w:rFonts w:cs="Arial"/>
        </w:rPr>
        <w:t>You must contact me immediately, if, having accepted the assignment, you are summonsed, charged, cautioned or convicted for any offence or if you become the subject of any professional disciplinary proceedings.</w:t>
      </w:r>
    </w:p>
    <w:p w:rsidR="00BB6BC3" w:rsidRPr="00BE2A74" w:rsidRDefault="00BB6BC3" w:rsidP="00BB6BC3">
      <w:pPr>
        <w:jc w:val="both"/>
        <w:rPr>
          <w:rFonts w:cs="Arial"/>
        </w:rPr>
      </w:pPr>
    </w:p>
    <w:p w:rsidR="00BB6BC3" w:rsidRPr="00BE2A74" w:rsidRDefault="00BB6BC3" w:rsidP="00BB6BC3">
      <w:pPr>
        <w:numPr>
          <w:ilvl w:val="0"/>
          <w:numId w:val="1"/>
        </w:numPr>
        <w:jc w:val="both"/>
        <w:rPr>
          <w:rFonts w:cs="Arial"/>
        </w:rPr>
      </w:pPr>
      <w:r>
        <w:rPr>
          <w:rFonts w:cs="Arial"/>
        </w:rPr>
        <w:t>If</w:t>
      </w:r>
      <w:r w:rsidRPr="00BE2A74">
        <w:rPr>
          <w:rFonts w:cs="Arial"/>
        </w:rPr>
        <w:t xml:space="preserve"> there is any breach of above terms or conditions relating to confidentiality, criminal or civil proceeding may result.</w:t>
      </w:r>
    </w:p>
    <w:p w:rsidR="00BB6BC3" w:rsidRPr="00BE2A74" w:rsidRDefault="00BB6BC3" w:rsidP="00BB6BC3">
      <w:pPr>
        <w:jc w:val="both"/>
        <w:rPr>
          <w:rFonts w:cs="Arial"/>
        </w:rPr>
      </w:pPr>
    </w:p>
    <w:p w:rsidR="00BB6BC3" w:rsidRPr="00BE2A74" w:rsidRDefault="00BB6BC3" w:rsidP="00BB6BC3">
      <w:pPr>
        <w:ind w:left="360"/>
        <w:jc w:val="both"/>
        <w:rPr>
          <w:rFonts w:cs="Arial"/>
        </w:rPr>
      </w:pPr>
      <w:r w:rsidRPr="00BE2A74">
        <w:rPr>
          <w:rFonts w:cs="Arial"/>
          <w:b/>
          <w:bCs/>
        </w:rPr>
        <w:t>Insurance:</w:t>
      </w:r>
    </w:p>
    <w:p w:rsidR="00BB6BC3" w:rsidRPr="00BE2A74" w:rsidRDefault="00BB6BC3" w:rsidP="00BB6BC3">
      <w:pPr>
        <w:ind w:firstLine="60"/>
        <w:jc w:val="both"/>
        <w:rPr>
          <w:rFonts w:cs="Arial"/>
        </w:rPr>
      </w:pPr>
    </w:p>
    <w:p w:rsidR="00BB6BC3" w:rsidRPr="00BE2A74" w:rsidRDefault="00BB6BC3" w:rsidP="00BB6BC3">
      <w:pPr>
        <w:numPr>
          <w:ilvl w:val="0"/>
          <w:numId w:val="1"/>
        </w:numPr>
        <w:jc w:val="both"/>
        <w:rPr>
          <w:rFonts w:cs="Arial"/>
        </w:rPr>
      </w:pPr>
      <w:r w:rsidRPr="00BE2A74">
        <w:rPr>
          <w:rFonts w:cs="Arial"/>
        </w:rPr>
        <w:t>You are advised to have your own professional indemnity insurance cover as the CPS will not be responsible for any claims made against it, or against you, on the grounds (for example) of negligence or unprofessional conduct on your part.</w:t>
      </w:r>
    </w:p>
    <w:p w:rsidR="00BB6BC3" w:rsidRPr="00BE2A74" w:rsidRDefault="00BB6BC3" w:rsidP="00BB6BC3">
      <w:pPr>
        <w:jc w:val="both"/>
        <w:rPr>
          <w:rFonts w:cs="Arial"/>
        </w:rPr>
      </w:pPr>
    </w:p>
    <w:p w:rsidR="00BB6BC3" w:rsidRPr="00BE2A74" w:rsidRDefault="00BB6BC3" w:rsidP="00BB6BC3">
      <w:pPr>
        <w:ind w:left="360"/>
        <w:jc w:val="both"/>
        <w:rPr>
          <w:rFonts w:cs="Arial"/>
        </w:rPr>
      </w:pPr>
      <w:r w:rsidRPr="00BE2A74">
        <w:rPr>
          <w:rFonts w:cs="Arial"/>
        </w:rPr>
        <w:t>Should you have any queries please do not hesitate to contact me on the above number or [</w:t>
      </w:r>
      <w:r w:rsidRPr="00BE2A74">
        <w:rPr>
          <w:rFonts w:cs="Arial"/>
          <w:i/>
        </w:rPr>
        <w:t>contact details of anyone else</w:t>
      </w:r>
      <w:r w:rsidRPr="00BE2A74">
        <w:rPr>
          <w:rFonts w:cs="Arial"/>
        </w:rPr>
        <w:t>]</w:t>
      </w:r>
    </w:p>
    <w:p w:rsidR="00BB6BC3" w:rsidRPr="00BE2A74" w:rsidRDefault="00BB6BC3" w:rsidP="00BB6BC3">
      <w:pPr>
        <w:jc w:val="both"/>
        <w:rPr>
          <w:rFonts w:cs="Arial"/>
        </w:rPr>
      </w:pPr>
    </w:p>
    <w:p w:rsidR="00BB6BC3" w:rsidRPr="00BE2A74" w:rsidRDefault="00BB6BC3" w:rsidP="00BB6BC3">
      <w:pPr>
        <w:ind w:left="360"/>
        <w:jc w:val="both"/>
        <w:rPr>
          <w:rFonts w:cs="Arial"/>
        </w:rPr>
      </w:pPr>
      <w:r w:rsidRPr="00BE2A74">
        <w:rPr>
          <w:rFonts w:cs="Arial"/>
        </w:rPr>
        <w:t>Yours sincerely,</w:t>
      </w:r>
    </w:p>
    <w:p w:rsidR="00BB6BC3" w:rsidRPr="00BE2A74" w:rsidRDefault="00BB6BC3" w:rsidP="00BB6BC3">
      <w:pPr>
        <w:jc w:val="both"/>
        <w:rPr>
          <w:rFonts w:cs="Arial"/>
        </w:rPr>
      </w:pPr>
    </w:p>
    <w:p w:rsidR="00BB6BC3" w:rsidRPr="00BE2A74" w:rsidRDefault="00BB6BC3" w:rsidP="00BB6BC3">
      <w:pPr>
        <w:jc w:val="both"/>
        <w:rPr>
          <w:rFonts w:cs="Arial"/>
        </w:rPr>
      </w:pPr>
    </w:p>
    <w:p w:rsidR="00BB6BC3" w:rsidRDefault="00BB6BC3" w:rsidP="00BB6BC3">
      <w:pPr>
        <w:ind w:left="360"/>
        <w:jc w:val="both"/>
        <w:rPr>
          <w:rFonts w:cs="Arial"/>
          <w:b/>
        </w:rPr>
      </w:pPr>
      <w:r w:rsidRPr="00BE2A74">
        <w:rPr>
          <w:rFonts w:cs="Arial"/>
          <w:b/>
        </w:rPr>
        <w:t>Name</w:t>
      </w:r>
    </w:p>
    <w:p w:rsidR="00BB6BC3" w:rsidRPr="00BE2A74" w:rsidRDefault="00BB6BC3" w:rsidP="00BB6BC3">
      <w:pPr>
        <w:ind w:left="360"/>
        <w:jc w:val="both"/>
        <w:rPr>
          <w:rFonts w:cs="Arial"/>
          <w:b/>
        </w:rPr>
      </w:pPr>
      <w:r>
        <w:rPr>
          <w:rFonts w:cs="Arial"/>
          <w:b/>
        </w:rPr>
        <w:t xml:space="preserve">CPS </w:t>
      </w:r>
    </w:p>
    <w:p w:rsidR="009619D8" w:rsidRDefault="009619D8"/>
    <w:sectPr w:rsidR="009619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C3" w:rsidRDefault="00BB6BC3" w:rsidP="00BB6BC3">
      <w:r>
        <w:separator/>
      </w:r>
    </w:p>
  </w:endnote>
  <w:endnote w:type="continuationSeparator" w:id="0">
    <w:p w:rsidR="00BB6BC3" w:rsidRDefault="00BB6BC3" w:rsidP="00BB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934498"/>
      <w:docPartObj>
        <w:docPartGallery w:val="Page Numbers (Bottom of Page)"/>
        <w:docPartUnique/>
      </w:docPartObj>
    </w:sdtPr>
    <w:sdtEndPr>
      <w:rPr>
        <w:noProof/>
      </w:rPr>
    </w:sdtEndPr>
    <w:sdtContent>
      <w:p w:rsidR="00BB6BC3" w:rsidRDefault="00BB6BC3">
        <w:pPr>
          <w:pStyle w:val="Footer"/>
          <w:jc w:val="right"/>
        </w:pPr>
        <w:r>
          <w:fldChar w:fldCharType="begin"/>
        </w:r>
        <w:r>
          <w:instrText xml:space="preserve"> PAGE   \* MERGEFORMAT </w:instrText>
        </w:r>
        <w:r>
          <w:fldChar w:fldCharType="separate"/>
        </w:r>
        <w:r w:rsidR="00036FA2">
          <w:rPr>
            <w:noProof/>
          </w:rPr>
          <w:t>3</w:t>
        </w:r>
        <w:r>
          <w:rPr>
            <w:noProof/>
          </w:rPr>
          <w:fldChar w:fldCharType="end"/>
        </w:r>
      </w:p>
    </w:sdtContent>
  </w:sdt>
  <w:p w:rsidR="00BB6BC3" w:rsidRDefault="00BB6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C3" w:rsidRDefault="00BB6BC3" w:rsidP="00BB6BC3">
      <w:r>
        <w:separator/>
      </w:r>
    </w:p>
  </w:footnote>
  <w:footnote w:type="continuationSeparator" w:id="0">
    <w:p w:rsidR="00BB6BC3" w:rsidRDefault="00BB6BC3" w:rsidP="00BB6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D0191"/>
    <w:multiLevelType w:val="hybridMultilevel"/>
    <w:tmpl w:val="F0D60A1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C3"/>
    <w:rsid w:val="00036FA2"/>
    <w:rsid w:val="000919AD"/>
    <w:rsid w:val="000952D2"/>
    <w:rsid w:val="0022483D"/>
    <w:rsid w:val="00273DF8"/>
    <w:rsid w:val="002F56E9"/>
    <w:rsid w:val="00407211"/>
    <w:rsid w:val="00852319"/>
    <w:rsid w:val="008F6509"/>
    <w:rsid w:val="009619D8"/>
    <w:rsid w:val="009C1AA0"/>
    <w:rsid w:val="00BB6BC3"/>
    <w:rsid w:val="00EA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7" w:unhideWhenUsed="0" w:qFormat="1"/>
    <w:lsdException w:name="Default Paragraph Font" w:uiPriority="1"/>
    <w:lsdException w:name="Subtitle" w:semiHidden="0" w:uiPriority="17" w:unhideWhenUsed="0" w:qFormat="1"/>
    <w:lsdException w:name="Strong" w:semiHidden="0" w:uiPriority="10" w:unhideWhenUsed="0" w:qFormat="1"/>
    <w:lsdException w:name="Emphasis" w:semiHidden="0" w:uiPriority="12" w:unhideWhenUsed="0" w:qFormat="1"/>
    <w:lsdException w:name="Table Grid" w:semiHidden="0" w:uiPriority="59" w:unhideWhenUsed="0"/>
    <w:lsdException w:name="Placeholder Text" w:unhideWhenUsed="0"/>
    <w:lsdException w:name="No Spacing" w:semiHidden="0" w:uiPriority="1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C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9C1AA0"/>
    <w:pPr>
      <w:suppressAutoHyphens/>
      <w:outlineLvl w:val="0"/>
    </w:pPr>
    <w:rPr>
      <w:rFonts w:eastAsiaTheme="majorEastAsia" w:cstheme="majorBidi"/>
      <w:b/>
      <w:bCs/>
      <w:sz w:val="36"/>
      <w:szCs w:val="28"/>
    </w:rPr>
  </w:style>
  <w:style w:type="paragraph" w:styleId="Heading2">
    <w:name w:val="heading 2"/>
    <w:basedOn w:val="Heading1"/>
    <w:next w:val="Normal"/>
    <w:link w:val="Heading2Char"/>
    <w:uiPriority w:val="9"/>
    <w:unhideWhenUsed/>
    <w:qFormat/>
    <w:rsid w:val="009C1AA0"/>
    <w:pPr>
      <w:outlineLvl w:val="1"/>
    </w:pPr>
    <w:rPr>
      <w:bCs w:val="0"/>
      <w:sz w:val="32"/>
      <w:szCs w:val="26"/>
    </w:rPr>
  </w:style>
  <w:style w:type="paragraph" w:styleId="Heading3">
    <w:name w:val="heading 3"/>
    <w:basedOn w:val="Heading2"/>
    <w:next w:val="Normal"/>
    <w:link w:val="Heading3Char"/>
    <w:uiPriority w:val="9"/>
    <w:unhideWhenUsed/>
    <w:qFormat/>
    <w:rsid w:val="009C1AA0"/>
    <w:pPr>
      <w:outlineLvl w:val="2"/>
    </w:pPr>
    <w:rPr>
      <w:bCs/>
      <w:sz w:val="28"/>
    </w:rPr>
  </w:style>
  <w:style w:type="paragraph" w:styleId="Heading4">
    <w:name w:val="heading 4"/>
    <w:basedOn w:val="Heading3"/>
    <w:next w:val="Normal"/>
    <w:link w:val="Heading4Char"/>
    <w:uiPriority w:val="9"/>
    <w:unhideWhenUsed/>
    <w:qFormat/>
    <w:rsid w:val="009C1AA0"/>
    <w:pPr>
      <w:outlineLvl w:val="3"/>
    </w:pPr>
    <w:rPr>
      <w:bCs w:val="0"/>
      <w:iCs/>
      <w:sz w:val="24"/>
    </w:rPr>
  </w:style>
  <w:style w:type="paragraph" w:styleId="Heading5">
    <w:name w:val="heading 5"/>
    <w:basedOn w:val="Heading4"/>
    <w:next w:val="Normal"/>
    <w:link w:val="Heading5Char"/>
    <w:uiPriority w:val="9"/>
    <w:unhideWhenUsed/>
    <w:qFormat/>
    <w:rsid w:val="009C1AA0"/>
    <w:pPr>
      <w:outlineLvl w:val="4"/>
    </w:pPr>
    <w:rPr>
      <w:rFonts w:eastAsiaTheme="minorEastAsia" w:cstheme="minorBidi"/>
      <w:i/>
      <w:iCs w:val="0"/>
    </w:rPr>
  </w:style>
  <w:style w:type="paragraph" w:styleId="Heading6">
    <w:name w:val="heading 6"/>
    <w:basedOn w:val="Normal"/>
    <w:next w:val="Normal"/>
    <w:link w:val="Heading6Char"/>
    <w:uiPriority w:val="9"/>
    <w:semiHidden/>
    <w:unhideWhenUsed/>
    <w:qFormat/>
    <w:rsid w:val="009C1AA0"/>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9C1AA0"/>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9C1AA0"/>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C1A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AA0"/>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9C1AA0"/>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9C1AA0"/>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9C1AA0"/>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9C1AA0"/>
    <w:rPr>
      <w:rFonts w:ascii="Arial" w:eastAsiaTheme="minorEastAsia" w:hAnsi="Arial"/>
      <w:b/>
      <w:i/>
      <w:sz w:val="24"/>
      <w:szCs w:val="26"/>
    </w:rPr>
  </w:style>
  <w:style w:type="character" w:customStyle="1" w:styleId="Heading6Char">
    <w:name w:val="Heading 6 Char"/>
    <w:basedOn w:val="DefaultParagraphFont"/>
    <w:link w:val="Heading6"/>
    <w:uiPriority w:val="9"/>
    <w:semiHidden/>
    <w:rsid w:val="009C1A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C1A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1AA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C1AA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C1AA0"/>
    <w:rPr>
      <w:b/>
      <w:bCs/>
      <w:color w:val="4F81BD" w:themeColor="accent1"/>
      <w:sz w:val="18"/>
      <w:szCs w:val="18"/>
    </w:rPr>
  </w:style>
  <w:style w:type="paragraph" w:styleId="Title">
    <w:name w:val="Title"/>
    <w:basedOn w:val="Normal"/>
    <w:next w:val="Normal"/>
    <w:link w:val="TitleChar"/>
    <w:uiPriority w:val="17"/>
    <w:qFormat/>
    <w:rsid w:val="009C1AA0"/>
    <w:pPr>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7"/>
    <w:rsid w:val="009C1AA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7"/>
    <w:rsid w:val="009C1AA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7"/>
    <w:rsid w:val="009C1AA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10"/>
    <w:qFormat/>
    <w:rsid w:val="009C1AA0"/>
    <w:rPr>
      <w:b/>
      <w:bCs/>
    </w:rPr>
  </w:style>
  <w:style w:type="character" w:styleId="Emphasis">
    <w:name w:val="Emphasis"/>
    <w:basedOn w:val="DefaultParagraphFont"/>
    <w:uiPriority w:val="12"/>
    <w:qFormat/>
    <w:rsid w:val="009C1AA0"/>
    <w:rPr>
      <w:i/>
      <w:iCs/>
    </w:rPr>
  </w:style>
  <w:style w:type="paragraph" w:styleId="NoSpacing">
    <w:name w:val="No Spacing"/>
    <w:uiPriority w:val="13"/>
    <w:qFormat/>
    <w:rsid w:val="009C1AA0"/>
    <w:pPr>
      <w:spacing w:after="0" w:line="240" w:lineRule="auto"/>
    </w:pPr>
  </w:style>
  <w:style w:type="paragraph" w:styleId="ListParagraph">
    <w:name w:val="List Paragraph"/>
    <w:basedOn w:val="Normal"/>
    <w:uiPriority w:val="14"/>
    <w:rsid w:val="009C1AA0"/>
    <w:pPr>
      <w:ind w:left="720"/>
      <w:contextualSpacing/>
    </w:pPr>
  </w:style>
  <w:style w:type="paragraph" w:styleId="Quote">
    <w:name w:val="Quote"/>
    <w:basedOn w:val="Normal"/>
    <w:next w:val="Normal"/>
    <w:link w:val="QuoteChar"/>
    <w:uiPriority w:val="29"/>
    <w:qFormat/>
    <w:rsid w:val="009C1AA0"/>
    <w:rPr>
      <w:i/>
      <w:iCs/>
      <w:color w:val="000000" w:themeColor="text1"/>
    </w:rPr>
  </w:style>
  <w:style w:type="character" w:customStyle="1" w:styleId="QuoteChar">
    <w:name w:val="Quote Char"/>
    <w:basedOn w:val="DefaultParagraphFont"/>
    <w:link w:val="Quote"/>
    <w:uiPriority w:val="29"/>
    <w:rsid w:val="009C1AA0"/>
    <w:rPr>
      <w:rFonts w:ascii="Arial" w:hAnsi="Arial"/>
      <w:i/>
      <w:iCs/>
      <w:color w:val="000000" w:themeColor="text1"/>
      <w:sz w:val="24"/>
    </w:rPr>
  </w:style>
  <w:style w:type="paragraph" w:styleId="IntenseQuote">
    <w:name w:val="Intense Quote"/>
    <w:basedOn w:val="Normal"/>
    <w:next w:val="Normal"/>
    <w:link w:val="IntenseQuoteChar"/>
    <w:uiPriority w:val="30"/>
    <w:rsid w:val="009C1AA0"/>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IntenseQuoteChar">
    <w:name w:val="Intense Quote Char"/>
    <w:basedOn w:val="DefaultParagraphFont"/>
    <w:link w:val="IntenseQuote"/>
    <w:uiPriority w:val="30"/>
    <w:rsid w:val="009C1AA0"/>
    <w:rPr>
      <w:b/>
      <w:bCs/>
      <w:i/>
      <w:iCs/>
      <w:color w:val="4F81BD" w:themeColor="accent1"/>
    </w:rPr>
  </w:style>
  <w:style w:type="character" w:styleId="SubtleEmphasis">
    <w:name w:val="Subtle Emphasis"/>
    <w:basedOn w:val="DefaultParagraphFont"/>
    <w:uiPriority w:val="19"/>
    <w:rsid w:val="009C1AA0"/>
    <w:rPr>
      <w:i/>
      <w:iCs/>
      <w:color w:val="808080" w:themeColor="text1" w:themeTint="7F"/>
    </w:rPr>
  </w:style>
  <w:style w:type="character" w:styleId="IntenseEmphasis">
    <w:name w:val="Intense Emphasis"/>
    <w:basedOn w:val="DefaultParagraphFont"/>
    <w:uiPriority w:val="21"/>
    <w:rsid w:val="009C1AA0"/>
    <w:rPr>
      <w:b/>
      <w:bCs/>
      <w:i/>
      <w:iCs/>
      <w:color w:val="4F81BD" w:themeColor="accent1"/>
    </w:rPr>
  </w:style>
  <w:style w:type="character" w:styleId="SubtleReference">
    <w:name w:val="Subtle Reference"/>
    <w:basedOn w:val="DefaultParagraphFont"/>
    <w:uiPriority w:val="31"/>
    <w:rsid w:val="009C1AA0"/>
    <w:rPr>
      <w:smallCaps/>
      <w:color w:val="C0504D" w:themeColor="accent2"/>
      <w:u w:val="single"/>
    </w:rPr>
  </w:style>
  <w:style w:type="character" w:styleId="IntenseReference">
    <w:name w:val="Intense Reference"/>
    <w:basedOn w:val="DefaultParagraphFont"/>
    <w:uiPriority w:val="32"/>
    <w:rsid w:val="009C1AA0"/>
    <w:rPr>
      <w:b/>
      <w:bCs/>
      <w:smallCaps/>
      <w:color w:val="C0504D" w:themeColor="accent2"/>
      <w:spacing w:val="5"/>
      <w:u w:val="single"/>
    </w:rPr>
  </w:style>
  <w:style w:type="character" w:styleId="BookTitle">
    <w:name w:val="Book Title"/>
    <w:basedOn w:val="DefaultParagraphFont"/>
    <w:uiPriority w:val="33"/>
    <w:rsid w:val="009C1AA0"/>
    <w:rPr>
      <w:b/>
      <w:bCs/>
      <w:smallCaps/>
      <w:spacing w:val="5"/>
    </w:rPr>
  </w:style>
  <w:style w:type="paragraph" w:styleId="TOCHeading">
    <w:name w:val="TOC Heading"/>
    <w:basedOn w:val="Heading1"/>
    <w:next w:val="Normal"/>
    <w:uiPriority w:val="39"/>
    <w:semiHidden/>
    <w:unhideWhenUsed/>
    <w:qFormat/>
    <w:rsid w:val="009C1AA0"/>
    <w:pPr>
      <w:outlineLvl w:val="9"/>
    </w:pPr>
  </w:style>
  <w:style w:type="paragraph" w:styleId="TOC1">
    <w:name w:val="toc 1"/>
    <w:basedOn w:val="Normal"/>
    <w:next w:val="Normal"/>
    <w:autoRedefine/>
    <w:uiPriority w:val="39"/>
    <w:rsid w:val="009C1AA0"/>
    <w:rPr>
      <w:rFonts w:eastAsia="Calibri"/>
    </w:rPr>
  </w:style>
  <w:style w:type="paragraph" w:styleId="TOC2">
    <w:name w:val="toc 2"/>
    <w:basedOn w:val="Normal"/>
    <w:next w:val="Normal"/>
    <w:autoRedefine/>
    <w:uiPriority w:val="39"/>
    <w:rsid w:val="009C1AA0"/>
    <w:pPr>
      <w:ind w:left="220"/>
    </w:pPr>
    <w:rPr>
      <w:rFonts w:eastAsia="Calibri"/>
    </w:rPr>
  </w:style>
  <w:style w:type="paragraph" w:styleId="TOC3">
    <w:name w:val="toc 3"/>
    <w:basedOn w:val="Normal"/>
    <w:next w:val="Normal"/>
    <w:autoRedefine/>
    <w:uiPriority w:val="39"/>
    <w:rsid w:val="009C1AA0"/>
    <w:pPr>
      <w:ind w:left="440"/>
    </w:pPr>
    <w:rPr>
      <w:rFonts w:eastAsia="Calibri"/>
    </w:rPr>
  </w:style>
  <w:style w:type="character" w:styleId="PageNumber">
    <w:name w:val="page number"/>
    <w:rsid w:val="00BB6BC3"/>
  </w:style>
  <w:style w:type="paragraph" w:customStyle="1" w:styleId="CPStext">
    <w:name w:val="CPS text"/>
    <w:basedOn w:val="Normal"/>
    <w:rsid w:val="00BB6BC3"/>
    <w:rPr>
      <w:szCs w:val="20"/>
      <w:lang w:eastAsia="en-US"/>
    </w:rPr>
  </w:style>
  <w:style w:type="paragraph" w:styleId="Header">
    <w:name w:val="header"/>
    <w:basedOn w:val="Normal"/>
    <w:link w:val="HeaderChar"/>
    <w:uiPriority w:val="99"/>
    <w:unhideWhenUsed/>
    <w:rsid w:val="00BB6BC3"/>
    <w:pPr>
      <w:tabs>
        <w:tab w:val="center" w:pos="4513"/>
        <w:tab w:val="right" w:pos="9026"/>
      </w:tabs>
    </w:pPr>
  </w:style>
  <w:style w:type="character" w:customStyle="1" w:styleId="HeaderChar">
    <w:name w:val="Header Char"/>
    <w:basedOn w:val="DefaultParagraphFont"/>
    <w:link w:val="Header"/>
    <w:uiPriority w:val="99"/>
    <w:rsid w:val="00BB6BC3"/>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BB6BC3"/>
    <w:pPr>
      <w:tabs>
        <w:tab w:val="center" w:pos="4513"/>
        <w:tab w:val="right" w:pos="9026"/>
      </w:tabs>
    </w:pPr>
  </w:style>
  <w:style w:type="character" w:customStyle="1" w:styleId="FooterChar">
    <w:name w:val="Footer Char"/>
    <w:basedOn w:val="DefaultParagraphFont"/>
    <w:link w:val="Footer"/>
    <w:uiPriority w:val="99"/>
    <w:rsid w:val="00BB6BC3"/>
    <w:rPr>
      <w:rFonts w:ascii="Arial" w:eastAsia="Times New Roman" w:hAnsi="Arial"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7" w:unhideWhenUsed="0" w:qFormat="1"/>
    <w:lsdException w:name="Default Paragraph Font" w:uiPriority="1"/>
    <w:lsdException w:name="Subtitle" w:semiHidden="0" w:uiPriority="17" w:unhideWhenUsed="0" w:qFormat="1"/>
    <w:lsdException w:name="Strong" w:semiHidden="0" w:uiPriority="10" w:unhideWhenUsed="0" w:qFormat="1"/>
    <w:lsdException w:name="Emphasis" w:semiHidden="0" w:uiPriority="12" w:unhideWhenUsed="0" w:qFormat="1"/>
    <w:lsdException w:name="Table Grid" w:semiHidden="0" w:uiPriority="59" w:unhideWhenUsed="0"/>
    <w:lsdException w:name="Placeholder Text" w:unhideWhenUsed="0"/>
    <w:lsdException w:name="No Spacing" w:semiHidden="0" w:uiPriority="1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C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9C1AA0"/>
    <w:pPr>
      <w:suppressAutoHyphens/>
      <w:outlineLvl w:val="0"/>
    </w:pPr>
    <w:rPr>
      <w:rFonts w:eastAsiaTheme="majorEastAsia" w:cstheme="majorBidi"/>
      <w:b/>
      <w:bCs/>
      <w:sz w:val="36"/>
      <w:szCs w:val="28"/>
    </w:rPr>
  </w:style>
  <w:style w:type="paragraph" w:styleId="Heading2">
    <w:name w:val="heading 2"/>
    <w:basedOn w:val="Heading1"/>
    <w:next w:val="Normal"/>
    <w:link w:val="Heading2Char"/>
    <w:uiPriority w:val="9"/>
    <w:unhideWhenUsed/>
    <w:qFormat/>
    <w:rsid w:val="009C1AA0"/>
    <w:pPr>
      <w:outlineLvl w:val="1"/>
    </w:pPr>
    <w:rPr>
      <w:bCs w:val="0"/>
      <w:sz w:val="32"/>
      <w:szCs w:val="26"/>
    </w:rPr>
  </w:style>
  <w:style w:type="paragraph" w:styleId="Heading3">
    <w:name w:val="heading 3"/>
    <w:basedOn w:val="Heading2"/>
    <w:next w:val="Normal"/>
    <w:link w:val="Heading3Char"/>
    <w:uiPriority w:val="9"/>
    <w:unhideWhenUsed/>
    <w:qFormat/>
    <w:rsid w:val="009C1AA0"/>
    <w:pPr>
      <w:outlineLvl w:val="2"/>
    </w:pPr>
    <w:rPr>
      <w:bCs/>
      <w:sz w:val="28"/>
    </w:rPr>
  </w:style>
  <w:style w:type="paragraph" w:styleId="Heading4">
    <w:name w:val="heading 4"/>
    <w:basedOn w:val="Heading3"/>
    <w:next w:val="Normal"/>
    <w:link w:val="Heading4Char"/>
    <w:uiPriority w:val="9"/>
    <w:unhideWhenUsed/>
    <w:qFormat/>
    <w:rsid w:val="009C1AA0"/>
    <w:pPr>
      <w:outlineLvl w:val="3"/>
    </w:pPr>
    <w:rPr>
      <w:bCs w:val="0"/>
      <w:iCs/>
      <w:sz w:val="24"/>
    </w:rPr>
  </w:style>
  <w:style w:type="paragraph" w:styleId="Heading5">
    <w:name w:val="heading 5"/>
    <w:basedOn w:val="Heading4"/>
    <w:next w:val="Normal"/>
    <w:link w:val="Heading5Char"/>
    <w:uiPriority w:val="9"/>
    <w:unhideWhenUsed/>
    <w:qFormat/>
    <w:rsid w:val="009C1AA0"/>
    <w:pPr>
      <w:outlineLvl w:val="4"/>
    </w:pPr>
    <w:rPr>
      <w:rFonts w:eastAsiaTheme="minorEastAsia" w:cstheme="minorBidi"/>
      <w:i/>
      <w:iCs w:val="0"/>
    </w:rPr>
  </w:style>
  <w:style w:type="paragraph" w:styleId="Heading6">
    <w:name w:val="heading 6"/>
    <w:basedOn w:val="Normal"/>
    <w:next w:val="Normal"/>
    <w:link w:val="Heading6Char"/>
    <w:uiPriority w:val="9"/>
    <w:semiHidden/>
    <w:unhideWhenUsed/>
    <w:qFormat/>
    <w:rsid w:val="009C1AA0"/>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9C1AA0"/>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9C1AA0"/>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C1A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AA0"/>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9C1AA0"/>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9C1AA0"/>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9C1AA0"/>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9C1AA0"/>
    <w:rPr>
      <w:rFonts w:ascii="Arial" w:eastAsiaTheme="minorEastAsia" w:hAnsi="Arial"/>
      <w:b/>
      <w:i/>
      <w:sz w:val="24"/>
      <w:szCs w:val="26"/>
    </w:rPr>
  </w:style>
  <w:style w:type="character" w:customStyle="1" w:styleId="Heading6Char">
    <w:name w:val="Heading 6 Char"/>
    <w:basedOn w:val="DefaultParagraphFont"/>
    <w:link w:val="Heading6"/>
    <w:uiPriority w:val="9"/>
    <w:semiHidden/>
    <w:rsid w:val="009C1A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C1A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1AA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C1AA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C1AA0"/>
    <w:rPr>
      <w:b/>
      <w:bCs/>
      <w:color w:val="4F81BD" w:themeColor="accent1"/>
      <w:sz w:val="18"/>
      <w:szCs w:val="18"/>
    </w:rPr>
  </w:style>
  <w:style w:type="paragraph" w:styleId="Title">
    <w:name w:val="Title"/>
    <w:basedOn w:val="Normal"/>
    <w:next w:val="Normal"/>
    <w:link w:val="TitleChar"/>
    <w:uiPriority w:val="17"/>
    <w:qFormat/>
    <w:rsid w:val="009C1AA0"/>
    <w:pPr>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7"/>
    <w:rsid w:val="009C1AA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7"/>
    <w:rsid w:val="009C1AA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7"/>
    <w:rsid w:val="009C1AA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10"/>
    <w:qFormat/>
    <w:rsid w:val="009C1AA0"/>
    <w:rPr>
      <w:b/>
      <w:bCs/>
    </w:rPr>
  </w:style>
  <w:style w:type="character" w:styleId="Emphasis">
    <w:name w:val="Emphasis"/>
    <w:basedOn w:val="DefaultParagraphFont"/>
    <w:uiPriority w:val="12"/>
    <w:qFormat/>
    <w:rsid w:val="009C1AA0"/>
    <w:rPr>
      <w:i/>
      <w:iCs/>
    </w:rPr>
  </w:style>
  <w:style w:type="paragraph" w:styleId="NoSpacing">
    <w:name w:val="No Spacing"/>
    <w:uiPriority w:val="13"/>
    <w:qFormat/>
    <w:rsid w:val="009C1AA0"/>
    <w:pPr>
      <w:spacing w:after="0" w:line="240" w:lineRule="auto"/>
    </w:pPr>
  </w:style>
  <w:style w:type="paragraph" w:styleId="ListParagraph">
    <w:name w:val="List Paragraph"/>
    <w:basedOn w:val="Normal"/>
    <w:uiPriority w:val="14"/>
    <w:rsid w:val="009C1AA0"/>
    <w:pPr>
      <w:ind w:left="720"/>
      <w:contextualSpacing/>
    </w:pPr>
  </w:style>
  <w:style w:type="paragraph" w:styleId="Quote">
    <w:name w:val="Quote"/>
    <w:basedOn w:val="Normal"/>
    <w:next w:val="Normal"/>
    <w:link w:val="QuoteChar"/>
    <w:uiPriority w:val="29"/>
    <w:qFormat/>
    <w:rsid w:val="009C1AA0"/>
    <w:rPr>
      <w:i/>
      <w:iCs/>
      <w:color w:val="000000" w:themeColor="text1"/>
    </w:rPr>
  </w:style>
  <w:style w:type="character" w:customStyle="1" w:styleId="QuoteChar">
    <w:name w:val="Quote Char"/>
    <w:basedOn w:val="DefaultParagraphFont"/>
    <w:link w:val="Quote"/>
    <w:uiPriority w:val="29"/>
    <w:rsid w:val="009C1AA0"/>
    <w:rPr>
      <w:rFonts w:ascii="Arial" w:hAnsi="Arial"/>
      <w:i/>
      <w:iCs/>
      <w:color w:val="000000" w:themeColor="text1"/>
      <w:sz w:val="24"/>
    </w:rPr>
  </w:style>
  <w:style w:type="paragraph" w:styleId="IntenseQuote">
    <w:name w:val="Intense Quote"/>
    <w:basedOn w:val="Normal"/>
    <w:next w:val="Normal"/>
    <w:link w:val="IntenseQuoteChar"/>
    <w:uiPriority w:val="30"/>
    <w:rsid w:val="009C1AA0"/>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IntenseQuoteChar">
    <w:name w:val="Intense Quote Char"/>
    <w:basedOn w:val="DefaultParagraphFont"/>
    <w:link w:val="IntenseQuote"/>
    <w:uiPriority w:val="30"/>
    <w:rsid w:val="009C1AA0"/>
    <w:rPr>
      <w:b/>
      <w:bCs/>
      <w:i/>
      <w:iCs/>
      <w:color w:val="4F81BD" w:themeColor="accent1"/>
    </w:rPr>
  </w:style>
  <w:style w:type="character" w:styleId="SubtleEmphasis">
    <w:name w:val="Subtle Emphasis"/>
    <w:basedOn w:val="DefaultParagraphFont"/>
    <w:uiPriority w:val="19"/>
    <w:rsid w:val="009C1AA0"/>
    <w:rPr>
      <w:i/>
      <w:iCs/>
      <w:color w:val="808080" w:themeColor="text1" w:themeTint="7F"/>
    </w:rPr>
  </w:style>
  <w:style w:type="character" w:styleId="IntenseEmphasis">
    <w:name w:val="Intense Emphasis"/>
    <w:basedOn w:val="DefaultParagraphFont"/>
    <w:uiPriority w:val="21"/>
    <w:rsid w:val="009C1AA0"/>
    <w:rPr>
      <w:b/>
      <w:bCs/>
      <w:i/>
      <w:iCs/>
      <w:color w:val="4F81BD" w:themeColor="accent1"/>
    </w:rPr>
  </w:style>
  <w:style w:type="character" w:styleId="SubtleReference">
    <w:name w:val="Subtle Reference"/>
    <w:basedOn w:val="DefaultParagraphFont"/>
    <w:uiPriority w:val="31"/>
    <w:rsid w:val="009C1AA0"/>
    <w:rPr>
      <w:smallCaps/>
      <w:color w:val="C0504D" w:themeColor="accent2"/>
      <w:u w:val="single"/>
    </w:rPr>
  </w:style>
  <w:style w:type="character" w:styleId="IntenseReference">
    <w:name w:val="Intense Reference"/>
    <w:basedOn w:val="DefaultParagraphFont"/>
    <w:uiPriority w:val="32"/>
    <w:rsid w:val="009C1AA0"/>
    <w:rPr>
      <w:b/>
      <w:bCs/>
      <w:smallCaps/>
      <w:color w:val="C0504D" w:themeColor="accent2"/>
      <w:spacing w:val="5"/>
      <w:u w:val="single"/>
    </w:rPr>
  </w:style>
  <w:style w:type="character" w:styleId="BookTitle">
    <w:name w:val="Book Title"/>
    <w:basedOn w:val="DefaultParagraphFont"/>
    <w:uiPriority w:val="33"/>
    <w:rsid w:val="009C1AA0"/>
    <w:rPr>
      <w:b/>
      <w:bCs/>
      <w:smallCaps/>
      <w:spacing w:val="5"/>
    </w:rPr>
  </w:style>
  <w:style w:type="paragraph" w:styleId="TOCHeading">
    <w:name w:val="TOC Heading"/>
    <w:basedOn w:val="Heading1"/>
    <w:next w:val="Normal"/>
    <w:uiPriority w:val="39"/>
    <w:semiHidden/>
    <w:unhideWhenUsed/>
    <w:qFormat/>
    <w:rsid w:val="009C1AA0"/>
    <w:pPr>
      <w:outlineLvl w:val="9"/>
    </w:pPr>
  </w:style>
  <w:style w:type="paragraph" w:styleId="TOC1">
    <w:name w:val="toc 1"/>
    <w:basedOn w:val="Normal"/>
    <w:next w:val="Normal"/>
    <w:autoRedefine/>
    <w:uiPriority w:val="39"/>
    <w:rsid w:val="009C1AA0"/>
    <w:rPr>
      <w:rFonts w:eastAsia="Calibri"/>
    </w:rPr>
  </w:style>
  <w:style w:type="paragraph" w:styleId="TOC2">
    <w:name w:val="toc 2"/>
    <w:basedOn w:val="Normal"/>
    <w:next w:val="Normal"/>
    <w:autoRedefine/>
    <w:uiPriority w:val="39"/>
    <w:rsid w:val="009C1AA0"/>
    <w:pPr>
      <w:ind w:left="220"/>
    </w:pPr>
    <w:rPr>
      <w:rFonts w:eastAsia="Calibri"/>
    </w:rPr>
  </w:style>
  <w:style w:type="paragraph" w:styleId="TOC3">
    <w:name w:val="toc 3"/>
    <w:basedOn w:val="Normal"/>
    <w:next w:val="Normal"/>
    <w:autoRedefine/>
    <w:uiPriority w:val="39"/>
    <w:rsid w:val="009C1AA0"/>
    <w:pPr>
      <w:ind w:left="440"/>
    </w:pPr>
    <w:rPr>
      <w:rFonts w:eastAsia="Calibri"/>
    </w:rPr>
  </w:style>
  <w:style w:type="character" w:styleId="PageNumber">
    <w:name w:val="page number"/>
    <w:rsid w:val="00BB6BC3"/>
  </w:style>
  <w:style w:type="paragraph" w:customStyle="1" w:styleId="CPStext">
    <w:name w:val="CPS text"/>
    <w:basedOn w:val="Normal"/>
    <w:rsid w:val="00BB6BC3"/>
    <w:rPr>
      <w:szCs w:val="20"/>
      <w:lang w:eastAsia="en-US"/>
    </w:rPr>
  </w:style>
  <w:style w:type="paragraph" w:styleId="Header">
    <w:name w:val="header"/>
    <w:basedOn w:val="Normal"/>
    <w:link w:val="HeaderChar"/>
    <w:uiPriority w:val="99"/>
    <w:unhideWhenUsed/>
    <w:rsid w:val="00BB6BC3"/>
    <w:pPr>
      <w:tabs>
        <w:tab w:val="center" w:pos="4513"/>
        <w:tab w:val="right" w:pos="9026"/>
      </w:tabs>
    </w:pPr>
  </w:style>
  <w:style w:type="character" w:customStyle="1" w:styleId="HeaderChar">
    <w:name w:val="Header Char"/>
    <w:basedOn w:val="DefaultParagraphFont"/>
    <w:link w:val="Header"/>
    <w:uiPriority w:val="99"/>
    <w:rsid w:val="00BB6BC3"/>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BB6BC3"/>
    <w:pPr>
      <w:tabs>
        <w:tab w:val="center" w:pos="4513"/>
        <w:tab w:val="right" w:pos="9026"/>
      </w:tabs>
    </w:pPr>
  </w:style>
  <w:style w:type="character" w:customStyle="1" w:styleId="FooterChar">
    <w:name w:val="Footer Char"/>
    <w:basedOn w:val="DefaultParagraphFont"/>
    <w:link w:val="Footer"/>
    <w:uiPriority w:val="99"/>
    <w:rsid w:val="00BB6BC3"/>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57ED7-44C2-4FB2-81CE-1D655BD6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31C55C-B91D-4E8B-AB8F-2398652C3EAF}">
  <ds:schemaRefs>
    <ds:schemaRef ds:uri="http://schemas.microsoft.com/sharepoint/v3/contenttype/forms"/>
  </ds:schemaRefs>
</ds:datastoreItem>
</file>

<file path=customXml/itemProps3.xml><?xml version="1.0" encoding="utf-8"?>
<ds:datastoreItem xmlns:ds="http://schemas.openxmlformats.org/officeDocument/2006/customXml" ds:itemID="{A44D963C-E8A4-4553-AE69-04EC20D59E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Expert Witness - Letter of Instruction</vt:lpstr>
    </vt:vector>
  </TitlesOfParts>
  <Company>Crown Prosecution Service</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Witness - Letter of Instruction</dc:title>
  <dc:creator>Geoff Carr</dc:creator>
  <cp:lastModifiedBy>Bishop Mark (Rose-Court)</cp:lastModifiedBy>
  <cp:revision>3</cp:revision>
  <dcterms:created xsi:type="dcterms:W3CDTF">2019-09-20T07:11:00Z</dcterms:created>
  <dcterms:modified xsi:type="dcterms:W3CDTF">2019-09-20T20:01:00Z</dcterms:modified>
</cp:coreProperties>
</file>